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67"/>
        <w:gridCol w:w="2420"/>
        <w:gridCol w:w="680"/>
        <w:gridCol w:w="2448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exact"/>
          <w:tblHeader/>
          <w:jc w:val="center"/>
        </w:trPr>
        <w:tc>
          <w:tcPr>
            <w:tcW w:w="962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bookmarkStart w:id="0" w:name="_GoBack"/>
            <w:r>
              <w:rPr>
                <w:rFonts w:hint="eastAsia" w:ascii="黑体" w:hAnsi="黑体" w:eastAsia="黑体"/>
                <w:sz w:val="24"/>
                <w:szCs w:val="24"/>
              </w:rPr>
              <w:t>华南农业大学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经济管理学院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2018年攻读硕士学位研究生招生专业目录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tblHeader/>
          <w:jc w:val="center"/>
        </w:trPr>
        <w:tc>
          <w:tcPr>
            <w:tcW w:w="26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24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考试科目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拟招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人数</w:t>
            </w:r>
          </w:p>
        </w:tc>
        <w:tc>
          <w:tcPr>
            <w:tcW w:w="24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4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备注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/复试内容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经济管理学院(001)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金融(025100)(专业型)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(21)中小金融管理与涉农金融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③303|数学三④431|金融学综合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程昆、张乐柱、米运生、潘朝顺、何勤英、范海峰、陈艳艳、周小春、蔡键、呙玉红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①综合素质，②专业知识（金融学），③外语口语及听力；米运生、张同龙是国家农业制度与发展研究院的导师。注：非全日制只招收定向考生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(22)金融产品设计与农产品期货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③303|数学三④431|金融学综合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易法敏、陈标金、王雄志、张同龙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同上。注：非全日制只招收定向考生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(23)金融分析与投资理财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③303|数学三④431|金融学综合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刘仁和、柳松、牟小容、毛雅娟、陈利昌、朱全涛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同上。注：非全日制只招收定向考生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农业管理(095137)(专业型)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(21)不区分研究方向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刘秀琴、王丽萍、左伟、张光辉、董丽、张奕婧、马亚男、谭莹、谢琳、贾莉、文晓巍、万俊毅、罗明忠、陈灿、林家宝、汪凤桂、符少玲、齐文娥、郭萍、张蓓、杨学儒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①综合素质，②专业知识（金融学），③外语口语及听力；罗必良、胡新艳、何一鸣是国家农业制度与发展研究院的导师。注：非全日制只招收定向考生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农村发展(095138)(专业型)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84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(21)不区分研究方向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李怡、张沁岚、李大胜、谭砚文、申津羽、段伟、庄丽娟、周文良、胡新艳、李胜文、吕立才、贺梅英、陈风波、郑晶、李琴、陈有华、罗必良、何一鸣、钟文晶、余秀江、温思美、黄大乾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①综合素质，②专业知识（金融学），③外语口语及听力。注：非全日制只招收定向考生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AC5"/>
    <w:rsid w:val="000E6ABC"/>
    <w:rsid w:val="001109E4"/>
    <w:rsid w:val="00127A6E"/>
    <w:rsid w:val="001C1C74"/>
    <w:rsid w:val="00250D92"/>
    <w:rsid w:val="002F6FE0"/>
    <w:rsid w:val="004D4249"/>
    <w:rsid w:val="005B3D40"/>
    <w:rsid w:val="00651EC8"/>
    <w:rsid w:val="006726CE"/>
    <w:rsid w:val="007A0716"/>
    <w:rsid w:val="008940AA"/>
    <w:rsid w:val="008A305C"/>
    <w:rsid w:val="008B14E2"/>
    <w:rsid w:val="00944BD3"/>
    <w:rsid w:val="00982448"/>
    <w:rsid w:val="00987DB6"/>
    <w:rsid w:val="009C43D9"/>
    <w:rsid w:val="00A05D43"/>
    <w:rsid w:val="00A23AC5"/>
    <w:rsid w:val="00A31103"/>
    <w:rsid w:val="00AB215A"/>
    <w:rsid w:val="00AD5C97"/>
    <w:rsid w:val="00BD3E9D"/>
    <w:rsid w:val="00BF5C94"/>
    <w:rsid w:val="00DF2E15"/>
    <w:rsid w:val="00E05E08"/>
    <w:rsid w:val="00E13066"/>
    <w:rsid w:val="00F21C6F"/>
    <w:rsid w:val="00F41207"/>
    <w:rsid w:val="00FB2E58"/>
    <w:rsid w:val="00FD23C8"/>
    <w:rsid w:val="00FF1D17"/>
    <w:rsid w:val="2E6B33B7"/>
    <w:rsid w:val="30D833A4"/>
    <w:rsid w:val="463706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8A008-83EB-4C87-B98A-34438BC95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yanzhaoban</dc:creator>
  <cp:lastModifiedBy>经管陈老师</cp:lastModifiedBy>
  <dcterms:modified xsi:type="dcterms:W3CDTF">2018-05-22T01:49:54Z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